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29C" w:rsidRDefault="003B529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0EAE45C2" wp14:editId="4EB6D5E7">
            <wp:extent cx="1409700" cy="857250"/>
            <wp:effectExtent l="0" t="0" r="0" b="0"/>
            <wp:docPr id="2" name="Picture 1" descr="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29C" w:rsidRDefault="003B529C">
      <w:pPr>
        <w:rPr>
          <w:b/>
          <w:sz w:val="28"/>
          <w:szCs w:val="28"/>
        </w:rPr>
      </w:pPr>
    </w:p>
    <w:p w:rsidR="000D69ED" w:rsidRPr="00D41811" w:rsidRDefault="00353FAD" w:rsidP="00D41811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D41811">
        <w:rPr>
          <w:b/>
          <w:sz w:val="28"/>
          <w:szCs w:val="28"/>
        </w:rPr>
        <w:t>Regels voor de wedstrijdleiding.</w:t>
      </w:r>
    </w:p>
    <w:p w:rsidR="00D41811" w:rsidRPr="00D41811" w:rsidRDefault="00D41811" w:rsidP="00D41811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Korte handleiding m.b.t. indeling, percentages, etc.</w:t>
      </w:r>
    </w:p>
    <w:p w:rsidR="00353FAD" w:rsidRDefault="00353FAD"/>
    <w:p w:rsidR="0072646B" w:rsidRPr="00D41811" w:rsidRDefault="00D41811" w:rsidP="0072646B">
      <w:pPr>
        <w:pStyle w:val="Lijstalinea"/>
        <w:ind w:left="1068"/>
        <w:rPr>
          <w:b/>
          <w:sz w:val="28"/>
          <w:szCs w:val="28"/>
        </w:rPr>
      </w:pPr>
      <w:r w:rsidRPr="00D41811">
        <w:rPr>
          <w:b/>
          <w:sz w:val="28"/>
          <w:szCs w:val="28"/>
        </w:rPr>
        <w:t>1</w:t>
      </w:r>
      <w:r>
        <w:tab/>
      </w:r>
      <w:r w:rsidR="0072646B" w:rsidRPr="00D41811">
        <w:rPr>
          <w:b/>
          <w:sz w:val="28"/>
          <w:szCs w:val="28"/>
        </w:rPr>
        <w:t>Regels voor de wedstrijdleiding.</w:t>
      </w:r>
    </w:p>
    <w:p w:rsidR="00353FAD" w:rsidRDefault="00353FAD" w:rsidP="0072646B">
      <w:pPr>
        <w:ind w:left="1068"/>
      </w:pPr>
      <w:r>
        <w:t xml:space="preserve">Om op beide te spelen dagdelen de zelfde regels te hanteren is het voor de wedstrijdleiding van belang te </w:t>
      </w:r>
      <w:r w:rsidR="0072646B">
        <w:t xml:space="preserve"> </w:t>
      </w:r>
      <w:r>
        <w:t>weten wat wel en niet van toepassing is.</w:t>
      </w:r>
    </w:p>
    <w:p w:rsidR="00353FAD" w:rsidRDefault="00353FAD" w:rsidP="00353FAD">
      <w:pPr>
        <w:pStyle w:val="Lijstalinea"/>
        <w:numPr>
          <w:ilvl w:val="0"/>
          <w:numId w:val="1"/>
        </w:numPr>
      </w:pPr>
      <w:r>
        <w:t>Bij deelname van 18 paren of meer moet er in twee lijnen gespeeld worden. Hoe de indeling wordt gedaan is aan de wedstrijdleiding.</w:t>
      </w:r>
    </w:p>
    <w:p w:rsidR="00634322" w:rsidRDefault="00634322" w:rsidP="00353FAD">
      <w:pPr>
        <w:pStyle w:val="Lijstalinea"/>
        <w:numPr>
          <w:ilvl w:val="0"/>
          <w:numId w:val="1"/>
        </w:numPr>
      </w:pPr>
      <w:r>
        <w:t>De wedstrijdleider stuurt de resultaten van een gespeeld dagdeel door naar de web master voor publicatie op de eigen website.</w:t>
      </w:r>
    </w:p>
    <w:p w:rsidR="003F2FC6" w:rsidRDefault="003F2FC6" w:rsidP="00353FAD">
      <w:pPr>
        <w:pStyle w:val="Lijstalinea"/>
        <w:numPr>
          <w:ilvl w:val="0"/>
          <w:numId w:val="1"/>
        </w:numPr>
      </w:pPr>
      <w:r>
        <w:t>Het betreft dan de uitslag, de frequentiestaten en de competitiestanden.</w:t>
      </w:r>
    </w:p>
    <w:p w:rsidR="003F2FC6" w:rsidRDefault="003F2FC6" w:rsidP="00401207">
      <w:pPr>
        <w:pStyle w:val="Lijstalinea"/>
        <w:numPr>
          <w:ilvl w:val="0"/>
          <w:numId w:val="1"/>
        </w:numPr>
      </w:pPr>
      <w:r>
        <w:t>De wedstrijdleider controleert regelmatig het spelmateriaal (kwaliteit van de speelkaarten).</w:t>
      </w:r>
    </w:p>
    <w:p w:rsidR="00353FAD" w:rsidRDefault="00353FAD" w:rsidP="00353FAD">
      <w:pPr>
        <w:pStyle w:val="Lijstalinea"/>
        <w:numPr>
          <w:ilvl w:val="0"/>
          <w:numId w:val="1"/>
        </w:numPr>
      </w:pPr>
      <w:r>
        <w:t xml:space="preserve">Indien er materialen nodig zijn, dan </w:t>
      </w:r>
      <w:r w:rsidR="003F2FC6">
        <w:t xml:space="preserve">dit </w:t>
      </w:r>
      <w:r>
        <w:t>doorgeven aan de secretaris. De secretaris bestelt</w:t>
      </w:r>
      <w:r w:rsidR="004B5CC2">
        <w:t xml:space="preserve"> </w:t>
      </w:r>
      <w:r>
        <w:t>e.e.a. en stelt dat na ontvangst ter beschikking aan de wedstrijdleider.</w:t>
      </w:r>
    </w:p>
    <w:p w:rsidR="00353FAD" w:rsidRDefault="00353FAD" w:rsidP="00353FAD">
      <w:pPr>
        <w:pStyle w:val="Lijstalinea"/>
        <w:numPr>
          <w:ilvl w:val="0"/>
          <w:numId w:val="1"/>
        </w:numPr>
      </w:pPr>
      <w:r>
        <w:t>Er wordt regelmatig gewerkt met invallers uit een ander dagdeel. Een lid d</w:t>
      </w:r>
      <w:r w:rsidR="00383C47">
        <w:t>at</w:t>
      </w:r>
      <w:r>
        <w:t xml:space="preserve"> slechts op 1 dagdeel speelt, mag niet meer dan 5 keer/jaar invallen in een ander dagdeel.</w:t>
      </w:r>
      <w:r w:rsidR="00D104B1">
        <w:t xml:space="preserve"> </w:t>
      </w:r>
    </w:p>
    <w:p w:rsidR="00D104B1" w:rsidRDefault="00D104B1" w:rsidP="00353FAD">
      <w:pPr>
        <w:pStyle w:val="Lijstalinea"/>
        <w:numPr>
          <w:ilvl w:val="0"/>
          <w:numId w:val="1"/>
        </w:numPr>
      </w:pPr>
      <w:r>
        <w:t xml:space="preserve">Als een lid op enig dagdeel geen partner heeft (dit moet bij de wedstrijdleider bekend zijn) dan dient </w:t>
      </w:r>
      <w:r w:rsidR="001059AE">
        <w:t xml:space="preserve">dat lid in eerste instantie zelf voor </w:t>
      </w:r>
      <w:r>
        <w:t>een andere partner te zorgen</w:t>
      </w:r>
      <w:r w:rsidR="001059AE">
        <w:t xml:space="preserve"> uit hetzelfde dagdeel (daarna pas uit een ander dagdeel).</w:t>
      </w:r>
      <w:r>
        <w:t xml:space="preserve"> </w:t>
      </w:r>
      <w:r w:rsidR="001059AE">
        <w:t>De wedstrijdleider kan daarbij behulpzaam zijn.</w:t>
      </w:r>
    </w:p>
    <w:p w:rsidR="002A39E4" w:rsidRDefault="002A39E4" w:rsidP="00353FAD">
      <w:pPr>
        <w:pStyle w:val="Lijstalinea"/>
        <w:numPr>
          <w:ilvl w:val="0"/>
          <w:numId w:val="1"/>
        </w:numPr>
      </w:pPr>
      <w:r>
        <w:t xml:space="preserve">De wedstrijdleider heeft altijd het recht als regel </w:t>
      </w:r>
      <w:r w:rsidR="003F2FC6">
        <w:t>6</w:t>
      </w:r>
      <w:r w:rsidR="001059AE">
        <w:t>/7</w:t>
      </w:r>
      <w:r>
        <w:t xml:space="preserve"> zich voordoet, het nieuw gevormde koppel in een andere lijn te plaatsen.</w:t>
      </w:r>
    </w:p>
    <w:p w:rsidR="00D104B1" w:rsidRDefault="000640CD" w:rsidP="00353FAD">
      <w:pPr>
        <w:pStyle w:val="Lijstalinea"/>
        <w:numPr>
          <w:ilvl w:val="0"/>
          <w:numId w:val="1"/>
        </w:numPr>
      </w:pPr>
      <w:r>
        <w:t>Pas</w:t>
      </w:r>
      <w:r w:rsidR="00D104B1">
        <w:t xml:space="preserve"> als aan genoemd onder </w:t>
      </w:r>
      <w:r w:rsidR="003F2FC6">
        <w:t>6</w:t>
      </w:r>
      <w:r w:rsidR="00D104B1">
        <w:t xml:space="preserve"> niet kan worden voldaan, is het een lid toegestaan een partner van buiten de vereniging te vragen. Ook hier geldt </w:t>
      </w:r>
      <w:r w:rsidR="007E2F36">
        <w:t>max. 5 keer/jaar.</w:t>
      </w:r>
    </w:p>
    <w:p w:rsidR="003F2FC6" w:rsidRDefault="003F2FC6" w:rsidP="00353FAD">
      <w:pPr>
        <w:pStyle w:val="Lijstalinea"/>
        <w:numPr>
          <w:ilvl w:val="0"/>
          <w:numId w:val="1"/>
        </w:numPr>
      </w:pPr>
      <w:r>
        <w:t>NB: de computerinstellingen met betrekking tot de competitiestand zijn leidend.</w:t>
      </w:r>
    </w:p>
    <w:p w:rsidR="00353FAD" w:rsidRDefault="00353FAD" w:rsidP="00353FAD">
      <w:pPr>
        <w:pStyle w:val="Lijstalinea"/>
        <w:ind w:left="1068"/>
      </w:pPr>
    </w:p>
    <w:p w:rsidR="003F2FC6" w:rsidRDefault="003F2FC6" w:rsidP="00353FAD">
      <w:pPr>
        <w:pStyle w:val="Lijstalinea"/>
        <w:ind w:left="1068"/>
      </w:pPr>
    </w:p>
    <w:p w:rsidR="003F2FC6" w:rsidRDefault="003F2FC6" w:rsidP="00353FAD">
      <w:pPr>
        <w:pStyle w:val="Lijstalinea"/>
        <w:ind w:left="1068"/>
      </w:pPr>
    </w:p>
    <w:p w:rsidR="00353FAD" w:rsidRDefault="00353FAD" w:rsidP="00353FAD">
      <w:pPr>
        <w:pStyle w:val="Lijstalinea"/>
        <w:ind w:left="1068"/>
      </w:pPr>
    </w:p>
    <w:p w:rsidR="00D41811" w:rsidRDefault="00D41811" w:rsidP="00353FAD">
      <w:pPr>
        <w:pStyle w:val="Lijstalinea"/>
        <w:ind w:left="1068"/>
      </w:pPr>
    </w:p>
    <w:p w:rsidR="00D41811" w:rsidRDefault="00D41811" w:rsidP="00353FAD">
      <w:pPr>
        <w:pStyle w:val="Lijstalinea"/>
        <w:ind w:left="1068"/>
      </w:pPr>
    </w:p>
    <w:p w:rsidR="00D41811" w:rsidRDefault="00D41811" w:rsidP="00353FAD">
      <w:pPr>
        <w:pStyle w:val="Lijstalinea"/>
        <w:ind w:left="1068"/>
      </w:pPr>
    </w:p>
    <w:p w:rsidR="00D41811" w:rsidRDefault="00D41811" w:rsidP="00353FAD">
      <w:pPr>
        <w:pStyle w:val="Lijstalinea"/>
        <w:ind w:left="1068"/>
      </w:pPr>
    </w:p>
    <w:p w:rsidR="00D41811" w:rsidRDefault="00D41811" w:rsidP="00353FAD">
      <w:pPr>
        <w:pStyle w:val="Lijstalinea"/>
        <w:ind w:left="1068"/>
      </w:pPr>
    </w:p>
    <w:p w:rsidR="00D41811" w:rsidRDefault="00D41811" w:rsidP="00353FAD">
      <w:pPr>
        <w:pStyle w:val="Lijstalinea"/>
        <w:ind w:left="1068"/>
      </w:pPr>
    </w:p>
    <w:p w:rsidR="00D41811" w:rsidRPr="0072646B" w:rsidRDefault="00D41811" w:rsidP="0072646B">
      <w:pPr>
        <w:pStyle w:val="Lijstalinea"/>
        <w:numPr>
          <w:ilvl w:val="0"/>
          <w:numId w:val="4"/>
        </w:numPr>
        <w:rPr>
          <w:b/>
          <w:sz w:val="28"/>
          <w:szCs w:val="28"/>
        </w:rPr>
      </w:pPr>
      <w:r w:rsidRPr="0072646B">
        <w:rPr>
          <w:b/>
          <w:sz w:val="28"/>
          <w:szCs w:val="28"/>
        </w:rPr>
        <w:lastRenderedPageBreak/>
        <w:t>Korte handleiding m.b.t. indeling, percentages, etc.</w:t>
      </w:r>
    </w:p>
    <w:p w:rsidR="00D41811" w:rsidRDefault="00D41811" w:rsidP="00353FAD">
      <w:pPr>
        <w:pStyle w:val="Lijstalinea"/>
        <w:ind w:left="1068"/>
      </w:pPr>
    </w:p>
    <w:p w:rsidR="00D41811" w:rsidRPr="00DE135E" w:rsidRDefault="00D41811" w:rsidP="00D41811">
      <w:pPr>
        <w:pStyle w:val="Geenafstand"/>
        <w:tabs>
          <w:tab w:val="right" w:pos="9072"/>
        </w:tabs>
        <w:rPr>
          <w:rFonts w:ascii="Arial" w:hAnsi="Arial" w:cs="Arial"/>
          <w:b/>
          <w:u w:val="single"/>
        </w:rPr>
      </w:pPr>
      <w:r w:rsidRPr="00DE135E">
        <w:rPr>
          <w:rFonts w:ascii="Arial" w:hAnsi="Arial" w:cs="Arial"/>
          <w:b/>
          <w:u w:val="single"/>
        </w:rPr>
        <w:t>Korte handleiding en regels m</w:t>
      </w:r>
      <w:r w:rsidR="00405D0C">
        <w:rPr>
          <w:rFonts w:ascii="Arial" w:hAnsi="Arial" w:cs="Arial"/>
          <w:b/>
          <w:u w:val="single"/>
        </w:rPr>
        <w:t>.b.t. i</w:t>
      </w:r>
      <w:r w:rsidRPr="00DE135E">
        <w:rPr>
          <w:rFonts w:ascii="Arial" w:hAnsi="Arial" w:cs="Arial"/>
          <w:b/>
          <w:u w:val="single"/>
        </w:rPr>
        <w:t>ndeling, percentages</w:t>
      </w:r>
      <w:r w:rsidR="00405D0C">
        <w:rPr>
          <w:rFonts w:ascii="Arial" w:hAnsi="Arial" w:cs="Arial"/>
          <w:b/>
          <w:u w:val="single"/>
        </w:rPr>
        <w:t>, etc.</w:t>
      </w:r>
    </w:p>
    <w:p w:rsidR="00D41811" w:rsidRPr="00DE135E" w:rsidRDefault="00D41811" w:rsidP="00D41811">
      <w:pPr>
        <w:pStyle w:val="Kop1"/>
        <w:rPr>
          <w:sz w:val="22"/>
          <w:szCs w:val="22"/>
          <w:u w:val="none"/>
        </w:rPr>
      </w:pPr>
    </w:p>
    <w:p w:rsidR="00D41811" w:rsidRPr="00DE135E" w:rsidRDefault="00D41811" w:rsidP="00D41811">
      <w:pPr>
        <w:pStyle w:val="Kop1"/>
        <w:rPr>
          <w:sz w:val="22"/>
          <w:szCs w:val="22"/>
          <w:u w:val="none"/>
        </w:rPr>
      </w:pPr>
      <w:r w:rsidRPr="00DE135E">
        <w:rPr>
          <w:sz w:val="22"/>
          <w:szCs w:val="22"/>
          <w:u w:val="none"/>
        </w:rPr>
        <w:t>Nieuwe leden</w:t>
      </w:r>
      <w:r>
        <w:rPr>
          <w:sz w:val="22"/>
          <w:szCs w:val="22"/>
          <w:u w:val="none"/>
        </w:rPr>
        <w:t xml:space="preserve"> of samengesteld paar </w:t>
      </w:r>
      <w:r w:rsidRPr="00DE135E">
        <w:rPr>
          <w:sz w:val="22"/>
          <w:szCs w:val="22"/>
          <w:u w:val="none"/>
        </w:rPr>
        <w:t xml:space="preserve">starten in de </w:t>
      </w:r>
      <w:proofErr w:type="spellStart"/>
      <w:r w:rsidRPr="00DE135E">
        <w:rPr>
          <w:sz w:val="22"/>
          <w:szCs w:val="22"/>
          <w:u w:val="none"/>
        </w:rPr>
        <w:t>B-lijn</w:t>
      </w:r>
      <w:proofErr w:type="spellEnd"/>
      <w:r w:rsidRPr="00DE135E">
        <w:rPr>
          <w:sz w:val="22"/>
          <w:szCs w:val="22"/>
          <w:u w:val="none"/>
        </w:rPr>
        <w:t>.</w:t>
      </w:r>
    </w:p>
    <w:p w:rsidR="00D41811" w:rsidRPr="00DE135E" w:rsidRDefault="00D41811" w:rsidP="00D41811"/>
    <w:p w:rsidR="00D41811" w:rsidRDefault="00D41811" w:rsidP="00D41811">
      <w:pPr>
        <w:rPr>
          <w:bCs/>
        </w:rPr>
      </w:pPr>
      <w:r w:rsidRPr="00DE135E">
        <w:rPr>
          <w:b/>
          <w:bCs/>
          <w:u w:val="single"/>
        </w:rPr>
        <w:t>Groepen compleet maken</w:t>
      </w:r>
      <w:r>
        <w:rPr>
          <w:b/>
          <w:bCs/>
          <w:u w:val="single"/>
        </w:rPr>
        <w:t>.</w:t>
      </w:r>
      <w:r w:rsidRPr="00D3271A">
        <w:rPr>
          <w:b/>
          <w:bCs/>
        </w:rPr>
        <w:t xml:space="preserve">  </w:t>
      </w:r>
    </w:p>
    <w:p w:rsidR="00D41811" w:rsidRDefault="00D41811" w:rsidP="00D41811">
      <w:r>
        <w:t>Bij 18 paren of meer altijd in 2 lijnen spelen!</w:t>
      </w:r>
    </w:p>
    <w:p w:rsidR="00D41811" w:rsidRPr="00DE135E" w:rsidRDefault="00D41811" w:rsidP="00D41811">
      <w:r>
        <w:t>Bekijk ook de mogelijkheid om een combitafel te maken.</w:t>
      </w:r>
    </w:p>
    <w:p w:rsidR="00D41811" w:rsidRPr="00CF4767" w:rsidRDefault="00D41811" w:rsidP="00D41811">
      <w:pPr>
        <w:pStyle w:val="Kop1"/>
      </w:pPr>
      <w:r w:rsidRPr="00DE135E">
        <w:rPr>
          <w:sz w:val="22"/>
          <w:szCs w:val="22"/>
        </w:rPr>
        <w:t xml:space="preserve">Spelen in </w:t>
      </w:r>
      <w:r>
        <w:rPr>
          <w:sz w:val="22"/>
          <w:szCs w:val="22"/>
        </w:rPr>
        <w:t xml:space="preserve">andere lijn  </w:t>
      </w:r>
      <w:r w:rsidRPr="00427DC6">
        <w:t>‘*</w:t>
      </w:r>
    </w:p>
    <w:p w:rsidR="00D41811" w:rsidRPr="00D55D6F" w:rsidRDefault="00D41811" w:rsidP="00D41811">
      <w:r w:rsidRPr="00D55D6F">
        <w:rPr>
          <w:u w:val="single"/>
        </w:rPr>
        <w:t>Combipaar:</w:t>
      </w:r>
      <w:r w:rsidRPr="00D55D6F">
        <w:tab/>
      </w:r>
      <w:r w:rsidRPr="00D55D6F">
        <w:tab/>
        <w:t>B-speler in A-lijn</w:t>
      </w:r>
      <w:r w:rsidRPr="00D55D6F">
        <w:tab/>
      </w:r>
      <w:r w:rsidR="00D33888">
        <w:t>2</w:t>
      </w:r>
      <w:r w:rsidRPr="00D55D6F">
        <w:t>% erbij</w:t>
      </w:r>
    </w:p>
    <w:p w:rsidR="00D41811" w:rsidRPr="00D55D6F" w:rsidRDefault="00D41811" w:rsidP="00D41811">
      <w:r w:rsidRPr="00D55D6F">
        <w:tab/>
      </w:r>
      <w:r w:rsidRPr="00D55D6F">
        <w:tab/>
      </w:r>
      <w:r w:rsidRPr="00D55D6F">
        <w:tab/>
        <w:t xml:space="preserve">A-speler in </w:t>
      </w:r>
      <w:proofErr w:type="spellStart"/>
      <w:r w:rsidRPr="00D55D6F">
        <w:t>B-lijn</w:t>
      </w:r>
      <w:proofErr w:type="spellEnd"/>
      <w:r w:rsidRPr="00D55D6F">
        <w:tab/>
      </w:r>
      <w:r w:rsidR="00D33888">
        <w:t>2</w:t>
      </w:r>
      <w:r w:rsidRPr="00D55D6F">
        <w:t>% eraf</w:t>
      </w:r>
      <w:r w:rsidRPr="00D55D6F">
        <w:tab/>
      </w:r>
    </w:p>
    <w:p w:rsidR="00D41811" w:rsidRDefault="00D41811" w:rsidP="00D41811">
      <w:r w:rsidRPr="00D55D6F">
        <w:rPr>
          <w:u w:val="single"/>
        </w:rPr>
        <w:t>Anders:</w:t>
      </w:r>
      <w:r w:rsidRPr="00D55D6F">
        <w:rPr>
          <w:u w:val="single"/>
        </w:rPr>
        <w:tab/>
      </w:r>
      <w:r>
        <w:tab/>
      </w:r>
      <w:r>
        <w:tab/>
      </w:r>
      <w:r w:rsidRPr="00DE135E">
        <w:t>2 B-spelers in A-lijn</w:t>
      </w:r>
      <w:r w:rsidRPr="00DE135E">
        <w:tab/>
        <w:t>4% erbij</w:t>
      </w:r>
      <w:r>
        <w:tab/>
      </w:r>
      <w:r>
        <w:tab/>
      </w:r>
    </w:p>
    <w:p w:rsidR="00D41811" w:rsidRPr="00DE135E" w:rsidRDefault="00D41811" w:rsidP="00D41811">
      <w:pPr>
        <w:ind w:left="1416" w:firstLine="708"/>
      </w:pPr>
      <w:r w:rsidRPr="00DE135E">
        <w:t xml:space="preserve">2 A-spelers in </w:t>
      </w:r>
      <w:proofErr w:type="spellStart"/>
      <w:r w:rsidRPr="00DE135E">
        <w:t>B-lijn</w:t>
      </w:r>
      <w:proofErr w:type="spellEnd"/>
      <w:r w:rsidRPr="00DE135E">
        <w:tab/>
        <w:t>4% eraf</w:t>
      </w:r>
    </w:p>
    <w:p w:rsidR="00D41811" w:rsidRPr="00DE135E" w:rsidRDefault="00D41811" w:rsidP="00D41811">
      <w:r w:rsidRPr="00DE135E">
        <w:rPr>
          <w:b/>
          <w:bCs/>
          <w:u w:val="single"/>
        </w:rPr>
        <w:t xml:space="preserve">Aan het eind van een ronde (5 of 6 weken)/correctie </w:t>
      </w:r>
      <w:r w:rsidRPr="00427DC6">
        <w:rPr>
          <w:b/>
          <w:bCs/>
          <w:u w:val="single"/>
        </w:rPr>
        <w:t>’*</w:t>
      </w:r>
    </w:p>
    <w:p w:rsidR="00D41811" w:rsidRPr="00D55D6F" w:rsidRDefault="00D41811" w:rsidP="00D41811">
      <w:r w:rsidRPr="00D55D6F">
        <w:t>1x niet gespeeld</w:t>
      </w:r>
      <w:r w:rsidRPr="00D55D6F">
        <w:tab/>
        <w:t xml:space="preserve">- </w:t>
      </w:r>
      <w:r w:rsidRPr="00D55D6F">
        <w:tab/>
      </w:r>
      <w:r>
        <w:t>EG (eigen gemiddelde)</w:t>
      </w:r>
    </w:p>
    <w:p w:rsidR="00D41811" w:rsidRPr="00D55D6F" w:rsidRDefault="00D41811" w:rsidP="00D41811">
      <w:r w:rsidRPr="00D55D6F">
        <w:t>2x niet gespeeld</w:t>
      </w:r>
      <w:r w:rsidRPr="00D55D6F">
        <w:tab/>
        <w:t>-</w:t>
      </w:r>
      <w:r w:rsidRPr="00D55D6F">
        <w:tab/>
        <w:t xml:space="preserve"> -10% van </w:t>
      </w:r>
      <w:r>
        <w:t>EG</w:t>
      </w:r>
    </w:p>
    <w:p w:rsidR="00D41811" w:rsidRPr="00D55D6F" w:rsidRDefault="00D41811" w:rsidP="00D41811">
      <w:r w:rsidRPr="00D55D6F">
        <w:t>3x niet gespeeld</w:t>
      </w:r>
      <w:r w:rsidRPr="00D55D6F">
        <w:tab/>
        <w:t xml:space="preserve">- </w:t>
      </w:r>
      <w:r w:rsidRPr="00D55D6F">
        <w:tab/>
        <w:t>degraderen</w:t>
      </w:r>
    </w:p>
    <w:p w:rsidR="00D41811" w:rsidRPr="00DE135E" w:rsidRDefault="00D41811" w:rsidP="00D41811">
      <w:r w:rsidRPr="00DE135E">
        <w:t>Mogelijkheid per seizoen 1x 1 ronde dispensatie bij langdurige afwezigheid (men blijft dan in dezelfde lijn). Men moet hier zelf om vragen.</w:t>
      </w:r>
    </w:p>
    <w:p w:rsidR="00D41811" w:rsidRPr="00DE135E" w:rsidRDefault="00D41811" w:rsidP="00D41811">
      <w:pPr>
        <w:pStyle w:val="Kop1"/>
        <w:rPr>
          <w:sz w:val="22"/>
          <w:szCs w:val="22"/>
        </w:rPr>
      </w:pPr>
      <w:r w:rsidRPr="00DE135E">
        <w:rPr>
          <w:sz w:val="22"/>
          <w:szCs w:val="22"/>
        </w:rPr>
        <w:t>Promotie-Degradatie</w:t>
      </w:r>
    </w:p>
    <w:p w:rsidR="00D41811" w:rsidRPr="00DE135E" w:rsidRDefault="00D41811" w:rsidP="00D41811">
      <w:r w:rsidRPr="00DE135E">
        <w:t>Aan het einde van de ronde (5 of 6 weken)</w:t>
      </w:r>
    </w:p>
    <w:p w:rsidR="00D41811" w:rsidRPr="00DE135E" w:rsidRDefault="00D41811" w:rsidP="00D41811">
      <w:r w:rsidRPr="00DE135E">
        <w:t>Bij 14 paren -</w:t>
      </w:r>
      <w:r w:rsidRPr="00DE135E">
        <w:tab/>
        <w:t>4 paren promoveren/degraderen</w:t>
      </w:r>
    </w:p>
    <w:p w:rsidR="00D41811" w:rsidRPr="00DE135E" w:rsidRDefault="00D41811" w:rsidP="00D41811">
      <w:r w:rsidRPr="00DE135E">
        <w:t>Bij 12 paren -</w:t>
      </w:r>
      <w:r w:rsidRPr="00DE135E">
        <w:tab/>
        <w:t xml:space="preserve">3 paren </w:t>
      </w:r>
      <w:r w:rsidR="0072646B">
        <w:tab/>
      </w:r>
      <w:r w:rsidRPr="00DE135E">
        <w:t>,,</w:t>
      </w:r>
      <w:r w:rsidRPr="00DE135E">
        <w:tab/>
        <w:t>,,</w:t>
      </w:r>
    </w:p>
    <w:p w:rsidR="00D41811" w:rsidRPr="00DE135E" w:rsidRDefault="00D41811" w:rsidP="00D41811">
      <w:r w:rsidRPr="00DE135E">
        <w:t>Bij 10 paren -</w:t>
      </w:r>
      <w:r w:rsidRPr="00DE135E">
        <w:tab/>
        <w:t xml:space="preserve">2 paren </w:t>
      </w:r>
      <w:r w:rsidR="0072646B">
        <w:tab/>
      </w:r>
      <w:r w:rsidRPr="00DE135E">
        <w:t>,,</w:t>
      </w:r>
      <w:r w:rsidRPr="00DE135E">
        <w:tab/>
        <w:t>,,</w:t>
      </w:r>
    </w:p>
    <w:p w:rsidR="00D41811" w:rsidRPr="003E766E" w:rsidRDefault="00D41811" w:rsidP="00D41811">
      <w:pPr>
        <w:pStyle w:val="Kop1"/>
        <w:rPr>
          <w:b w:val="0"/>
          <w:bCs w:val="0"/>
          <w:color w:val="FF0000"/>
          <w:u w:val="none"/>
        </w:rPr>
      </w:pPr>
      <w:r>
        <w:rPr>
          <w:sz w:val="22"/>
          <w:szCs w:val="22"/>
        </w:rPr>
        <w:t>S</w:t>
      </w:r>
      <w:r w:rsidRPr="00DE135E">
        <w:rPr>
          <w:sz w:val="22"/>
          <w:szCs w:val="22"/>
        </w:rPr>
        <w:t>lempunten</w:t>
      </w:r>
      <w:r>
        <w:rPr>
          <w:sz w:val="22"/>
          <w:szCs w:val="22"/>
        </w:rPr>
        <w:t xml:space="preserve"> </w:t>
      </w:r>
      <w:r w:rsidRPr="00427DC6">
        <w:t>‘*</w:t>
      </w:r>
    </w:p>
    <w:p w:rsidR="00D41811" w:rsidRPr="00DE135E" w:rsidRDefault="00D41811" w:rsidP="00D41811">
      <w:r w:rsidRPr="00DE135E">
        <w:t>Klein slem</w:t>
      </w:r>
      <w:r w:rsidRPr="00DE135E">
        <w:tab/>
        <w:t>= 1 punt</w:t>
      </w:r>
    </w:p>
    <w:p w:rsidR="00D41811" w:rsidRPr="00DE135E" w:rsidRDefault="00D41811" w:rsidP="00D41811">
      <w:r w:rsidRPr="00DE135E">
        <w:t>Groot slem</w:t>
      </w:r>
      <w:r w:rsidRPr="00DE135E">
        <w:tab/>
        <w:t>= 2 punten</w:t>
      </w:r>
    </w:p>
    <w:p w:rsidR="00D41811" w:rsidRPr="00DE135E" w:rsidRDefault="00D41811" w:rsidP="00D41811">
      <w:pPr>
        <w:pStyle w:val="Kop1"/>
        <w:rPr>
          <w:b w:val="0"/>
          <w:bCs w:val="0"/>
          <w:sz w:val="22"/>
          <w:szCs w:val="22"/>
          <w:u w:val="none"/>
        </w:rPr>
      </w:pPr>
      <w:r w:rsidRPr="00DE135E">
        <w:rPr>
          <w:sz w:val="22"/>
          <w:szCs w:val="22"/>
        </w:rPr>
        <w:t>Clubkampioen</w:t>
      </w:r>
    </w:p>
    <w:p w:rsidR="00D41811" w:rsidRPr="00DE135E" w:rsidRDefault="00D41811" w:rsidP="00D41811">
      <w:r w:rsidRPr="00DE135E">
        <w:t>Aan het eind van elke ronde (5 of 6 weken) worden punten gegeven aan de hoogst geplaatste paren</w:t>
      </w:r>
      <w:r>
        <w:t xml:space="preserve"> (de 1</w:t>
      </w:r>
      <w:r w:rsidRPr="007F355C">
        <w:rPr>
          <w:vertAlign w:val="superscript"/>
        </w:rPr>
        <w:t>e</w:t>
      </w:r>
      <w:r>
        <w:t xml:space="preserve"> tien paren – aflopend van 10 naar 1 punt)</w:t>
      </w:r>
      <w:r w:rsidRPr="00DE135E">
        <w:t xml:space="preserve">. Punten totaal geeft dan de clubkampioen. </w:t>
      </w:r>
    </w:p>
    <w:p w:rsidR="00D41811" w:rsidRDefault="00D41811" w:rsidP="00D41811"/>
    <w:p w:rsidR="00D41811" w:rsidRDefault="00D41811" w:rsidP="0072646B">
      <w:r w:rsidRPr="00427DC6">
        <w:rPr>
          <w:b/>
        </w:rPr>
        <w:t xml:space="preserve">‘* </w:t>
      </w:r>
      <w:r w:rsidRPr="00DE135E">
        <w:rPr>
          <w:b/>
          <w:color w:val="FF0000"/>
        </w:rPr>
        <w:t>De percentages</w:t>
      </w:r>
      <w:r>
        <w:rPr>
          <w:b/>
          <w:color w:val="FF0000"/>
        </w:rPr>
        <w:t>/slempunten</w:t>
      </w:r>
      <w:r w:rsidRPr="00DE135E">
        <w:rPr>
          <w:b/>
          <w:color w:val="FF0000"/>
        </w:rPr>
        <w:t xml:space="preserve"> worden automatisch verwerkt in het Bridge-It programma</w:t>
      </w:r>
      <w:r>
        <w:rPr>
          <w:b/>
          <w:color w:val="FF0000"/>
        </w:rPr>
        <w:t>, alleen bij arbitrale correcties wordt hiervan afgeweken.</w:t>
      </w:r>
    </w:p>
    <w:sectPr w:rsidR="00D418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244" w:rsidRDefault="00B40244" w:rsidP="00C4130E">
      <w:pPr>
        <w:spacing w:after="0" w:line="240" w:lineRule="auto"/>
      </w:pPr>
      <w:r>
        <w:separator/>
      </w:r>
    </w:p>
  </w:endnote>
  <w:endnote w:type="continuationSeparator" w:id="0">
    <w:p w:rsidR="00B40244" w:rsidRDefault="00B40244" w:rsidP="00C4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30E" w:rsidRDefault="00C4130E">
    <w:pPr>
      <w:pStyle w:val="Voettekst"/>
    </w:pPr>
    <w:r>
      <w:t>Wedstrijdleiding, u</w:t>
    </w:r>
    <w:r w:rsidR="0072646B">
      <w:t>pdate 14 januari 2019.</w:t>
    </w:r>
  </w:p>
  <w:p w:rsidR="00C4130E" w:rsidRDefault="00C413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244" w:rsidRDefault="00B40244" w:rsidP="00C4130E">
      <w:pPr>
        <w:spacing w:after="0" w:line="240" w:lineRule="auto"/>
      </w:pPr>
      <w:r>
        <w:separator/>
      </w:r>
    </w:p>
  </w:footnote>
  <w:footnote w:type="continuationSeparator" w:id="0">
    <w:p w:rsidR="00B40244" w:rsidRDefault="00B40244" w:rsidP="00C41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5F49"/>
    <w:multiLevelType w:val="hybridMultilevel"/>
    <w:tmpl w:val="1EC27E06"/>
    <w:lvl w:ilvl="0" w:tplc="D71A8E8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363"/>
    <w:multiLevelType w:val="hybridMultilevel"/>
    <w:tmpl w:val="CC4E6084"/>
    <w:lvl w:ilvl="0" w:tplc="F8EAD4C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2137"/>
    <w:multiLevelType w:val="hybridMultilevel"/>
    <w:tmpl w:val="6C0EC692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72D68"/>
    <w:multiLevelType w:val="hybridMultilevel"/>
    <w:tmpl w:val="3EB29142"/>
    <w:lvl w:ilvl="0" w:tplc="B562E16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AD"/>
    <w:rsid w:val="000640CD"/>
    <w:rsid w:val="000D69ED"/>
    <w:rsid w:val="001059AE"/>
    <w:rsid w:val="002261A2"/>
    <w:rsid w:val="00292CDB"/>
    <w:rsid w:val="002A39E4"/>
    <w:rsid w:val="00353FAD"/>
    <w:rsid w:val="00383C47"/>
    <w:rsid w:val="003B529C"/>
    <w:rsid w:val="003F2FC6"/>
    <w:rsid w:val="00405D0C"/>
    <w:rsid w:val="0044479C"/>
    <w:rsid w:val="004B5CC2"/>
    <w:rsid w:val="004E180B"/>
    <w:rsid w:val="00634322"/>
    <w:rsid w:val="0072646B"/>
    <w:rsid w:val="007E2F36"/>
    <w:rsid w:val="009D4FC9"/>
    <w:rsid w:val="009E1F77"/>
    <w:rsid w:val="00B40244"/>
    <w:rsid w:val="00B66550"/>
    <w:rsid w:val="00C4130E"/>
    <w:rsid w:val="00D104B1"/>
    <w:rsid w:val="00D33888"/>
    <w:rsid w:val="00D41811"/>
    <w:rsid w:val="00F8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DC34A-3634-4D69-B27B-750CAAD6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D41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FA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41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130E"/>
  </w:style>
  <w:style w:type="paragraph" w:styleId="Voettekst">
    <w:name w:val="footer"/>
    <w:basedOn w:val="Standaard"/>
    <w:link w:val="VoettekstChar"/>
    <w:uiPriority w:val="99"/>
    <w:unhideWhenUsed/>
    <w:rsid w:val="00C41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130E"/>
  </w:style>
  <w:style w:type="character" w:customStyle="1" w:styleId="Kop1Char">
    <w:name w:val="Kop 1 Char"/>
    <w:basedOn w:val="Standaardalinea-lettertype"/>
    <w:link w:val="Kop1"/>
    <w:rsid w:val="00D41811"/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paragraph" w:styleId="Geenafstand">
    <w:name w:val="No Spacing"/>
    <w:uiPriority w:val="1"/>
    <w:qFormat/>
    <w:rsid w:val="00D418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135C.CA2B9D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Boer</dc:creator>
  <cp:keywords/>
  <dc:description/>
  <cp:lastModifiedBy>Marianke Dhérissart-Viskil</cp:lastModifiedBy>
  <cp:revision>2</cp:revision>
  <cp:lastPrinted>2019-01-13T12:18:00Z</cp:lastPrinted>
  <dcterms:created xsi:type="dcterms:W3CDTF">2019-02-18T17:27:00Z</dcterms:created>
  <dcterms:modified xsi:type="dcterms:W3CDTF">2019-02-18T17:27:00Z</dcterms:modified>
</cp:coreProperties>
</file>